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3CB6" w14:textId="0CC0BBB7" w:rsidR="00426CB0" w:rsidRDefault="006749CB" w:rsidP="00426CB0">
      <w:pPr>
        <w:shd w:val="clear" w:color="auto" w:fill="FFFFFF"/>
        <w:jc w:val="center"/>
        <w:rPr>
          <w:rFonts w:eastAsia="Times New Roman" w:cs="Times New Roman"/>
          <w:b/>
          <w:bCs/>
          <w:color w:val="222222"/>
          <w:szCs w:val="24"/>
        </w:rPr>
      </w:pPr>
      <w:r w:rsidRPr="006749CB">
        <w:rPr>
          <w:rFonts w:eastAsia="Times New Roman" w:cs="Times New Roman"/>
          <w:b/>
          <w:bCs/>
          <w:color w:val="222222"/>
          <w:szCs w:val="24"/>
        </w:rPr>
        <w:t xml:space="preserve">The nature of </w:t>
      </w:r>
      <w:r w:rsidR="00062D0B">
        <w:rPr>
          <w:rFonts w:eastAsia="Times New Roman" w:cs="Times New Roman"/>
          <w:b/>
          <w:bCs/>
          <w:color w:val="222222"/>
          <w:szCs w:val="24"/>
        </w:rPr>
        <w:t xml:space="preserve">dual </w:t>
      </w:r>
      <w:r w:rsidR="00426CB0">
        <w:rPr>
          <w:rFonts w:eastAsia="Times New Roman" w:cs="Times New Roman"/>
          <w:b/>
          <w:bCs/>
          <w:color w:val="222222"/>
          <w:szCs w:val="24"/>
        </w:rPr>
        <w:t>language skills</w:t>
      </w:r>
      <w:r w:rsidRPr="006749CB">
        <w:rPr>
          <w:rFonts w:eastAsia="Times New Roman" w:cs="Times New Roman"/>
          <w:b/>
          <w:bCs/>
          <w:color w:val="222222"/>
          <w:szCs w:val="24"/>
        </w:rPr>
        <w:t xml:space="preserve"> at the time of school entry </w:t>
      </w:r>
    </w:p>
    <w:p w14:paraId="03659DB3" w14:textId="14B6473A" w:rsidR="006749CB" w:rsidRDefault="00062D0B" w:rsidP="00426CB0">
      <w:pPr>
        <w:shd w:val="clear" w:color="auto" w:fill="FFFFFF"/>
        <w:jc w:val="center"/>
        <w:rPr>
          <w:rFonts w:eastAsia="Times New Roman" w:cs="Times New Roman"/>
          <w:b/>
          <w:bCs/>
          <w:color w:val="222222"/>
          <w:szCs w:val="24"/>
        </w:rPr>
      </w:pPr>
      <w:r>
        <w:rPr>
          <w:rFonts w:eastAsia="Times New Roman" w:cs="Times New Roman"/>
          <w:b/>
          <w:bCs/>
          <w:color w:val="222222"/>
          <w:szCs w:val="24"/>
        </w:rPr>
        <w:t>among children</w:t>
      </w:r>
      <w:r w:rsidR="006749CB" w:rsidRPr="006749CB">
        <w:rPr>
          <w:rFonts w:eastAsia="Times New Roman" w:cs="Times New Roman"/>
          <w:b/>
          <w:bCs/>
          <w:color w:val="222222"/>
          <w:szCs w:val="24"/>
        </w:rPr>
        <w:t xml:space="preserve"> from minority language homes</w:t>
      </w:r>
    </w:p>
    <w:p w14:paraId="2FD740C8" w14:textId="6FDD01C9" w:rsidR="003C2C3E" w:rsidRDefault="003C2C3E" w:rsidP="00426CB0">
      <w:pPr>
        <w:shd w:val="clear" w:color="auto" w:fill="FFFFFF"/>
        <w:jc w:val="center"/>
        <w:rPr>
          <w:rFonts w:eastAsia="Times New Roman" w:cs="Times New Roman"/>
          <w:b/>
          <w:bCs/>
          <w:color w:val="222222"/>
          <w:szCs w:val="24"/>
        </w:rPr>
      </w:pPr>
    </w:p>
    <w:p w14:paraId="0C9A60A7" w14:textId="5F97E6D7" w:rsidR="003C2C3E" w:rsidRDefault="003C2C3E" w:rsidP="00426CB0">
      <w:pPr>
        <w:shd w:val="clear" w:color="auto" w:fill="FFFFFF"/>
        <w:jc w:val="center"/>
        <w:rPr>
          <w:rFonts w:eastAsia="Times New Roman" w:cs="Times New Roman"/>
          <w:b/>
          <w:bCs/>
          <w:color w:val="222222"/>
          <w:szCs w:val="24"/>
        </w:rPr>
      </w:pPr>
      <w:r>
        <w:rPr>
          <w:rFonts w:eastAsia="Times New Roman" w:cs="Times New Roman"/>
          <w:b/>
          <w:bCs/>
          <w:color w:val="222222"/>
          <w:szCs w:val="24"/>
        </w:rPr>
        <w:t>Erika Hoff</w:t>
      </w:r>
    </w:p>
    <w:p w14:paraId="6C5F7BF2" w14:textId="0E0C489F" w:rsidR="00C36D76" w:rsidRPr="00426CB0" w:rsidRDefault="003C2C3E" w:rsidP="003C2C3E">
      <w:pPr>
        <w:shd w:val="clear" w:color="auto" w:fill="FFFFFF"/>
        <w:jc w:val="center"/>
        <w:rPr>
          <w:b/>
          <w:bCs/>
        </w:rPr>
      </w:pPr>
      <w:r>
        <w:rPr>
          <w:rFonts w:eastAsia="Times New Roman" w:cs="Times New Roman"/>
          <w:b/>
          <w:bCs/>
          <w:color w:val="222222"/>
          <w:szCs w:val="24"/>
        </w:rPr>
        <w:t>Florida Atlantic University</w:t>
      </w:r>
      <w:bookmarkStart w:id="0" w:name="_GoBack"/>
      <w:bookmarkEnd w:id="0"/>
    </w:p>
    <w:p w14:paraId="4A3ECAE7" w14:textId="65FACEF7" w:rsidR="006749CB" w:rsidRDefault="006749CB"/>
    <w:p w14:paraId="686A1B12" w14:textId="499D62CC" w:rsidR="006749CB" w:rsidRDefault="006749CB"/>
    <w:p w14:paraId="35E3FD1C" w14:textId="39CA2055" w:rsidR="006749CB" w:rsidRDefault="00A776E7">
      <w:r>
        <w:t>Many children entering school have had early home exposure to a language other than the majority language of the country in which they live. The</w:t>
      </w:r>
      <w:r w:rsidR="00A65C71">
        <w:t xml:space="preserve">se children’s skills in the </w:t>
      </w:r>
      <w:r>
        <w:t>majority language often</w:t>
      </w:r>
      <w:r w:rsidR="00062D0B">
        <w:t xml:space="preserve"> differ from</w:t>
      </w:r>
      <w:r w:rsidR="006749CB">
        <w:t xml:space="preserve"> </w:t>
      </w:r>
      <w:r w:rsidR="00062D0B">
        <w:t>th</w:t>
      </w:r>
      <w:r>
        <w:t xml:space="preserve">e language skills </w:t>
      </w:r>
      <w:r w:rsidR="00062D0B">
        <w:t xml:space="preserve">of </w:t>
      </w:r>
      <w:r w:rsidR="006749CB">
        <w:t>children from monolingual, majority language homes</w:t>
      </w:r>
      <w:r>
        <w:t xml:space="preserve">. </w:t>
      </w:r>
      <w:r w:rsidR="00A65C71">
        <w:t xml:space="preserve">Early education policy should be informed by evidence </w:t>
      </w:r>
      <w:r w:rsidR="00632919">
        <w:t xml:space="preserve">regarding </w:t>
      </w:r>
      <w:r w:rsidR="00062D0B">
        <w:t>the fac</w:t>
      </w:r>
      <w:r w:rsidR="00D11D01">
        <w:t>tors that influence the</w:t>
      </w:r>
      <w:r w:rsidR="00632919">
        <w:t xml:space="preserve"> early</w:t>
      </w:r>
      <w:r w:rsidR="00D11D01">
        <w:t xml:space="preserve"> development of </w:t>
      </w:r>
      <w:r>
        <w:t>language skills in children from minority language homes</w:t>
      </w:r>
      <w:r w:rsidR="00632919">
        <w:t>. School policies and practices should be informed by evidence regarding the nature of the</w:t>
      </w:r>
      <w:r>
        <w:t xml:space="preserve"> dual language skills such children have</w:t>
      </w:r>
      <w:r>
        <w:t xml:space="preserve"> </w:t>
      </w:r>
      <w:r w:rsidR="00632919">
        <w:t>at the time of school entry.</w:t>
      </w:r>
    </w:p>
    <w:p w14:paraId="1955AD89" w14:textId="06EF30F2" w:rsidR="006749CB" w:rsidRDefault="006749CB"/>
    <w:p w14:paraId="21357507" w14:textId="103D2C70" w:rsidR="006749CB" w:rsidRDefault="006749CB">
      <w:r>
        <w:t>My lab has been studying the development of English (the majority language) and Spanish (a minority language) in children born in the U.S. to immigrant families who use Spanish, and often also English, at home.</w:t>
      </w:r>
      <w:r w:rsidR="00062D0B">
        <w:t xml:space="preserve"> Based on longitudinal data covering the period from 1 ½ to 5 years, I will describe </w:t>
      </w:r>
      <w:r w:rsidR="00D11D01">
        <w:t xml:space="preserve">these </w:t>
      </w:r>
      <w:r w:rsidR="00062D0B">
        <w:t>children’s development of English and Spanish</w:t>
      </w:r>
      <w:r w:rsidR="00D11D01">
        <w:t xml:space="preserve"> in the preschool years. The research findings point to several factors</w:t>
      </w:r>
      <w:r w:rsidR="00062D0B">
        <w:t xml:space="preserve"> that shape children’s English and Spanish language development trajectories</w:t>
      </w:r>
      <w:r w:rsidR="00D11D01">
        <w:t>. Some of these factors are malleable potential targets of intervention. The research findings describe</w:t>
      </w:r>
      <w:r w:rsidR="00062D0B">
        <w:t xml:space="preserve"> the multiple patterns of dual language skill that children </w:t>
      </w:r>
      <w:r w:rsidR="00D11D01">
        <w:t xml:space="preserve">from minority language homes </w:t>
      </w:r>
      <w:r w:rsidR="00062D0B">
        <w:t>have at the age of 5 years</w:t>
      </w:r>
      <w:r w:rsidR="00D11D01">
        <w:t>. Knowledge of these patterns of dual language proficiency should help classroom teachers better understand the abilities and challenges of children from minority language homes.</w:t>
      </w:r>
    </w:p>
    <w:sectPr w:rsidR="0067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CB"/>
    <w:rsid w:val="00062D0B"/>
    <w:rsid w:val="003C2C3E"/>
    <w:rsid w:val="00426CB0"/>
    <w:rsid w:val="00632919"/>
    <w:rsid w:val="006749CB"/>
    <w:rsid w:val="00A65C71"/>
    <w:rsid w:val="00A776E7"/>
    <w:rsid w:val="00C36D76"/>
    <w:rsid w:val="00D1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349A"/>
  <w15:chartTrackingRefBased/>
  <w15:docId w15:val="{E8EE2673-0386-4DEC-803C-1BDD160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14180">
      <w:bodyDiv w:val="1"/>
      <w:marLeft w:val="0"/>
      <w:marRight w:val="0"/>
      <w:marTop w:val="0"/>
      <w:marBottom w:val="0"/>
      <w:divBdr>
        <w:top w:val="none" w:sz="0" w:space="0" w:color="auto"/>
        <w:left w:val="none" w:sz="0" w:space="0" w:color="auto"/>
        <w:bottom w:val="none" w:sz="0" w:space="0" w:color="auto"/>
        <w:right w:val="none" w:sz="0" w:space="0" w:color="auto"/>
      </w:divBdr>
      <w:divsChild>
        <w:div w:id="167040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Hoff</dc:creator>
  <cp:keywords/>
  <dc:description/>
  <cp:lastModifiedBy>Erika Hoff</cp:lastModifiedBy>
  <cp:revision>5</cp:revision>
  <dcterms:created xsi:type="dcterms:W3CDTF">2019-07-17T12:57:00Z</dcterms:created>
  <dcterms:modified xsi:type="dcterms:W3CDTF">2019-07-17T17:06:00Z</dcterms:modified>
</cp:coreProperties>
</file>