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C4" w:rsidRDefault="00A42DC4" w:rsidP="00FF7E8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A42DC4" w:rsidRDefault="00A42DC4" w:rsidP="00FF7E8D">
      <w:pPr>
        <w:autoSpaceDE w:val="0"/>
        <w:autoSpaceDN w:val="0"/>
        <w:adjustRightInd w:val="0"/>
        <w:spacing w:after="0"/>
        <w:jc w:val="both"/>
        <w:rPr>
          <w:rFonts w:cstheme="minorHAnsi"/>
        </w:rPr>
        <w:bidi w:val="0"/>
      </w:pPr>
      <w:r>
        <w:rPr>
          <w:rFonts w:cstheme="minorHAnsi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Claudia Maria Riehl, Müncheni Ülikool, Saksamaa:</w:t>
      </w:r>
    </w:p>
    <w:p w:rsidR="00A42DC4" w:rsidRDefault="00A42DC4" w:rsidP="00FF7E8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BC2E16" w:rsidRPr="00BC2E16" w:rsidRDefault="00BC2E16" w:rsidP="00FF7E8D">
      <w:pPr>
        <w:autoSpaceDE w:val="0"/>
        <w:autoSpaceDN w:val="0"/>
        <w:adjustRightInd w:val="0"/>
        <w:spacing w:after="0"/>
        <w:jc w:val="both"/>
        <w:rPr>
          <w:rFonts w:cstheme="minorHAnsi"/>
        </w:rPr>
        <w:bidi w:val="0"/>
      </w:pPr>
      <w:r>
        <w:rPr>
          <w:rFonts w:cstheme="minorHAnsi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 „Why multilingual education makes a difference: Educational programs and their contribution to integration“ („Mitmekeelse hariduse mõju: haridusprogrammid ja nende panus lõimimisse“)</w:t>
      </w:r>
    </w:p>
    <w:p w:rsidR="00BC2E16" w:rsidRPr="00BC2E16" w:rsidRDefault="00BC2E16" w:rsidP="00FF7E8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DB049E" w:rsidRPr="00254E79" w:rsidRDefault="00085478" w:rsidP="00FF7E8D">
      <w:pPr>
        <w:autoSpaceDE w:val="0"/>
        <w:autoSpaceDN w:val="0"/>
        <w:adjustRightInd w:val="0"/>
        <w:spacing w:after="120"/>
        <w:jc w:val="both"/>
        <w:rPr>
          <w:rFonts w:cstheme="minorHAnsi"/>
        </w:rPr>
        <w:bidi w:val="0"/>
      </w:pPr>
      <w:r>
        <w:rPr>
          <w:rFonts w:cstheme="minorHAnsi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Mitmekeelne haridus on üks peamisi tegureid mitmekeelsuse ja -kultuurilisuse toetamisel tänapäeva ühiskonnas. See hõlmab nii keeleoskuste kui ka kultuuridevahelise pädevuse arendamist vähemus- ja enamuskeele rääkijate seas. Lisaks seostatakse programme, mille eesmärk on säilitada ja arendada vähemuskeeli koos teiste keeltega, positiivsete akadeemiliste tulemustega.</w:t>
      </w:r>
    </w:p>
    <w:p w:rsidR="00DF7A3C" w:rsidRDefault="00DD1E3A" w:rsidP="00FF7E8D">
      <w:pPr>
        <w:spacing w:after="120"/>
        <w:jc w:val="both"/>
        <w:rPr>
          <w:rFonts w:cstheme="minorHAnsi"/>
        </w:rPr>
        <w:bidi w:val="0"/>
      </w:pPr>
      <w:r>
        <w:rPr>
          <w:rFonts w:cstheme="minorHAnsi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Seda konteksti silmas pidades käsitletakse ettekandes mitmekeelse hariduse eri aspekte: nt õpikeskkonda (implitsiitne ja eksplitsiitne õpe), keeleteadlikkuse mõju, varem õpitud keelte kasutamist abivahendina ning varase kakskeelse kirjaoskuse rolli lisakeelte omandamisel. Täpsemalt arutatakse vähemus- ja riigikeeltes varase kirjaoskuse edendamist ning keeleõpet kui kõikide haridustasemete ülest horisontaalset tegevust. Autor kasutab oma varasemate uurimistööde andmeid, et illustreerida mitmekeelsete noorukite keeleoskuste vastastikseost pärand- ja enamuskeeltes ning nende keeleteadlikkust ja identiteediloomet. </w:t>
      </w:r>
    </w:p>
    <w:p w:rsidR="000558D4" w:rsidRDefault="00DB049E" w:rsidP="00FF7E8D">
      <w:pPr>
        <w:spacing w:after="120"/>
        <w:jc w:val="both"/>
        <w:rPr>
          <w:rFonts w:cstheme="minorHAnsi"/>
        </w:rPr>
        <w:bidi w:val="0"/>
      </w:pPr>
      <w:r>
        <w:rPr>
          <w:rFonts w:cstheme="minorHAnsi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Järgmisena analüüsitakse mitme keele õpetamisega seotud mõisteid ja juhendamisstrateegiaid (keelekümbluse eri liigid, kogu keelerepertuaari hõlmavad õppekavad ning lõimitud aine- ja keeleõppe mudelid). Lisaks keskendutakse sellele, kuidas õpetajad saavad rakendada keeltevahelist pedagoogikat, et aidata õpilastel nende keelte dünaamilisest suhtest kasu lõigata.</w:t>
      </w:r>
    </w:p>
    <w:p w:rsidR="00367595" w:rsidRDefault="00B8238B" w:rsidP="00FF7E8D">
      <w:pPr>
        <w:autoSpaceDE w:val="0"/>
        <w:autoSpaceDN w:val="0"/>
        <w:adjustRightInd w:val="0"/>
        <w:spacing w:after="0"/>
        <w:jc w:val="both"/>
        <w:rPr>
          <w:rFonts w:cstheme="minorHAnsi"/>
        </w:rPr>
        <w:bidi w:val="0"/>
      </w:pPr>
      <w:r>
        <w:rPr>
          <w:rFonts w:cstheme="minorHAnsi"/>
          <w:lang w:val="et"/>
          <w:b w:val="0"/>
          <w:bCs w:val="0"/>
          <w:i w:val="0"/>
          <w:iCs w:val="0"/>
          <w:u w:val="none"/>
          <w:vertAlign w:val="baseline"/>
          <w:rtl w:val="0"/>
        </w:rPr>
        <w:t xml:space="preserve">Viimasena tuuakse välja mitmekeelse hariduse head tavad, mis hõlmavad nii vähemus- kui ka enamuskeele õppijaid.  Ettekanne annab ülevaate, miks need programmid on tõhus vahend keelevähemuste lõimimise ja ühiskondliku kaasamise soodustamiseks.</w:t>
      </w:r>
    </w:p>
    <w:p w:rsidR="00367595" w:rsidRDefault="00367595" w:rsidP="00BC2E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67595" w:rsidRPr="00367595" w:rsidRDefault="00367595" w:rsidP="00367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67595" w:rsidRPr="003675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93"/>
    <w:rsid w:val="000558D4"/>
    <w:rsid w:val="00085478"/>
    <w:rsid w:val="00086CEA"/>
    <w:rsid w:val="00254E79"/>
    <w:rsid w:val="00256FCB"/>
    <w:rsid w:val="00367595"/>
    <w:rsid w:val="004E55FD"/>
    <w:rsid w:val="005C4F1E"/>
    <w:rsid w:val="006D09CE"/>
    <w:rsid w:val="0078148D"/>
    <w:rsid w:val="009C5267"/>
    <w:rsid w:val="00A35184"/>
    <w:rsid w:val="00A42DC4"/>
    <w:rsid w:val="00B8238B"/>
    <w:rsid w:val="00BC2E16"/>
    <w:rsid w:val="00C32655"/>
    <w:rsid w:val="00CB5993"/>
    <w:rsid w:val="00DB049E"/>
    <w:rsid w:val="00DD1E3A"/>
    <w:rsid w:val="00DF7A3C"/>
    <w:rsid w:val="00FA765F"/>
    <w:rsid w:val="00FC3250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B98E2-BB9A-4374-A1D3-22B4B6FD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Maria Riehl</dc:creator>
  <cp:lastModifiedBy>Anastassia Tuuder</cp:lastModifiedBy>
  <cp:revision>2</cp:revision>
  <cp:lastPrinted>2019-08-05T11:15:00Z</cp:lastPrinted>
  <dcterms:created xsi:type="dcterms:W3CDTF">2019-08-07T05:38:00Z</dcterms:created>
  <dcterms:modified xsi:type="dcterms:W3CDTF">2019-08-07T05:38:00Z</dcterms:modified>
</cp:coreProperties>
</file>