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7D52"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Pealkiri:</w:t>
      </w:r>
      <w:r>
        <w:rPr>
          <w:rFonts w:ascii="Cambria" w:cs="Times New Roman" w:hAnsi="Cambria"/>
          <w:color w:val="000000"/>
          <w:sz w:val="23"/>
          <w:szCs w:val="23"/>
          <w:lang w:val="et"/>
          <w:b w:val="0"/>
          <w:bCs w:val="0"/>
          <w:i w:val="0"/>
          <w:iCs w:val="0"/>
          <w:u w:val="none"/>
          <w:vertAlign w:val="baseline"/>
          <w:rtl w:val="0"/>
        </w:rPr>
        <w:t xml:space="preserve"> Tõhus suhtlus eri sihtrühmadega rahvusvahelises kõrghariduses</w:t>
      </w:r>
    </w:p>
    <w:p w14:paraId="02348763"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 </w:t>
      </w:r>
    </w:p>
    <w:p w14:paraId="343A9737"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Esitaja:</w:t>
      </w:r>
      <w:r>
        <w:rPr>
          <w:rFonts w:ascii="Cambria" w:cs="Times New Roman" w:hAnsi="Cambria"/>
          <w:color w:val="000000"/>
          <w:sz w:val="23"/>
          <w:szCs w:val="23"/>
          <w:lang w:val="et"/>
          <w:b w:val="0"/>
          <w:bCs w:val="0"/>
          <w:i w:val="0"/>
          <w:iCs w:val="0"/>
          <w:u w:val="none"/>
          <w:vertAlign w:val="baseline"/>
          <w:rtl w:val="0"/>
        </w:rPr>
        <w:t xml:space="preserve"> Sasha Hlozek, rahvusvaheliste programmide abidirektor, Karli ülikool, kunstide osakond</w:t>
      </w:r>
    </w:p>
    <w:p w14:paraId="46C7DFF1"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 </w:t>
      </w:r>
    </w:p>
    <w:p w14:paraId="41E7799B" w14:textId="19A7EEC9" w:rsidR="00440D71" w:rsidRDefault="00440D71" w:rsidP="00440D71">
      <w:pPr>
        <w:pStyle w:val="NormalWeb"/>
        <w:shd w:val="clear" w:color="auto" w:fill="FFFFFF"/>
        <w:rPr>
          <w:rFonts w:ascii="Times New Roman" w:hAnsi="Times New Roman" w:cs="Times New Roman"/>
          <w:color w:val="000000"/>
          <w:sz w:val="24"/>
          <w:szCs w:val="24"/>
        </w:rPr>
      </w:pPr>
    </w:p>
    <w:p w14:paraId="68311309"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Resümee</w:t>
      </w:r>
    </w:p>
    <w:p w14:paraId="3DB43768"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Kesk- ja Ida-Euroopa uuringud (ECES) on valdkondadevaheline programm Kesk-Euroopa vanima ja kõige mainekama ülikooli – Karli ülikooli kunstide osakonnas. Programmi raames pakutakse kursusi kuues akadeemilises valdkonnas nii sügis-, kevad- kui ka suvesemestril. Alates 1992. aastast on ECES pakkunud inglise keelt kõnelevatele üliõpilastele võimalust registreeruda kursustele Karli ülikoolis oma kõrghariduse esimese astme programmi osana.</w:t>
      </w:r>
    </w:p>
    <w:p w14:paraId="45BE6347"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 </w:t>
      </w:r>
    </w:p>
    <w:p w14:paraId="33F3741C"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Kesk- ja Ida-Euroopa uuringute programmiga pakutakse peamiselt Ameerika Ühendriikidest, Kanadast ja Aasiast pärit tudengitele ingliskeelseid kursuseid ja mitmekülgseid teenuseid, sealhulgas lahkumiseelset ja viisanõustamist, kohapealset tuge, ööpäevaringset hädaabi, ingliskeelseid töötajaid ning väga suurt valikut õppeväliseid tegevusi, et nad saaksid Karli ülikoolile täielikult pühenduda.</w:t>
      </w:r>
    </w:p>
    <w:p w14:paraId="1DBA1D6E"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 </w:t>
      </w:r>
    </w:p>
    <w:p w14:paraId="0807D4D7" w14:textId="77777777" w:rsidR="00440D71" w:rsidRDefault="00440D71" w:rsidP="00440D71">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Meie ülesanne on suhtlemine eri sihtrühmadega, kellel on eri eesmärgid, nt ülikooli partnerid, tudengid (enne saabumist ja kohapeal), professorid ja töötajad, või erinev sotsiaal-majanduslik, usuline, etniline ja rassiline identiteet. Ettekandes rõhutatakse meetodeid, mida me kasutame oma sihtrühmadega suhtlemiseks e-posti ja sotsiaalmeedia teel ning isiklikult.</w:t>
      </w:r>
    </w:p>
    <w:p w14:paraId="2B2C0D39"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71"/>
    <w:rsid w:val="00440D71"/>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0ADF"/>
  <w15:chartTrackingRefBased/>
  <w15:docId w15:val="{38726467-CD02-4630-938E-9C08DAE0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D71"/>
    <w:pPr>
      <w:spacing w:after="0" w:line="240" w:lineRule="auto"/>
    </w:pPr>
    <w:rPr>
      <w:rFonts w:ascii="Calibri" w:hAnsi="Calibri" w:cs="Calibri"/>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1219</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2020-06-25T09:27:00Z</dcterms:created>
  <dcterms:modified xsi:type="dcterms:W3CDTF">2020-06-25T09:28:00Z</dcterms:modified>
</cp:coreProperties>
</file>