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7AFE" w14:textId="77777777" w:rsidR="00175EE3" w:rsidRDefault="00175EE3" w:rsidP="00175EE3"/>
    <w:p w14:paraId="374F4D92" w14:textId="77777777" w:rsidR="00353261" w:rsidRPr="00122EFA" w:rsidRDefault="00820BD5" w:rsidP="00175EE3">
      <w:pPr>
        <w:rPr>
          <w:b/>
        </w:rPr>
      </w:pPr>
      <w:r w:rsidRPr="00122EFA">
        <w:rPr>
          <w:b/>
        </w:rPr>
        <w:t>Mitmes meediaruumis me elame? Eesti elanike meediakasutuse ja infovälja muutused Integratsiooni monitooringu 20 aasta andmete põhjal.</w:t>
      </w:r>
    </w:p>
    <w:p w14:paraId="785FB812" w14:textId="77777777" w:rsidR="00250BEB" w:rsidRDefault="00250BEB" w:rsidP="00C465FF"/>
    <w:p w14:paraId="0B25892C" w14:textId="77777777" w:rsidR="00122EFA" w:rsidRDefault="00122EFA" w:rsidP="00122EFA">
      <w:pPr>
        <w:jc w:val="right"/>
      </w:pPr>
      <w:r>
        <w:t>Külliki Seppel</w:t>
      </w:r>
    </w:p>
    <w:p w14:paraId="3A0C0F90" w14:textId="77777777" w:rsidR="00122EFA" w:rsidRDefault="00122EFA" w:rsidP="00C465FF"/>
    <w:p w14:paraId="7BBDD216" w14:textId="77777777" w:rsidR="00DB06D3" w:rsidRDefault="00820BD5" w:rsidP="00DB06D3">
      <w:r>
        <w:t xml:space="preserve">Integratsiooni monitooringu raames läbi kahekümne aasta kogutud andmed </w:t>
      </w:r>
      <w:r w:rsidR="004140C5">
        <w:t xml:space="preserve">ühelt poolt </w:t>
      </w:r>
      <w:r>
        <w:t>näitavad</w:t>
      </w:r>
      <w:r w:rsidR="00C465FF">
        <w:t>,</w:t>
      </w:r>
      <w:r w:rsidR="004140C5">
        <w:t xml:space="preserve"> et</w:t>
      </w:r>
      <w:r w:rsidR="00C465FF">
        <w:t xml:space="preserve"> </w:t>
      </w:r>
      <w:r w:rsidR="004140C5">
        <w:t xml:space="preserve">kujundil Eestis eksisteerivast kahest paralleelsest meediaruumist on tõepõhi all: eestlasi </w:t>
      </w:r>
      <w:r w:rsidR="00353261">
        <w:t xml:space="preserve">iseloomustab </w:t>
      </w:r>
      <w:r w:rsidR="004140C5">
        <w:t xml:space="preserve">läbi aastate </w:t>
      </w:r>
      <w:r w:rsidR="00353261">
        <w:t>selge</w:t>
      </w:r>
      <w:r w:rsidR="00250BEB" w:rsidRPr="00353261">
        <w:t xml:space="preserve"> orient</w:t>
      </w:r>
      <w:r w:rsidR="00353261">
        <w:t xml:space="preserve">atsioon </w:t>
      </w:r>
      <w:r w:rsidR="00250BEB" w:rsidRPr="00353261">
        <w:t>eestikeelsele meediale:</w:t>
      </w:r>
      <w:r w:rsidR="00250BEB" w:rsidRPr="008F5B48">
        <w:t xml:space="preserve"> </w:t>
      </w:r>
      <w:proofErr w:type="spellStart"/>
      <w:r w:rsidR="00250BEB" w:rsidRPr="008F5B48">
        <w:t>ERR</w:t>
      </w:r>
      <w:r w:rsidR="00353261">
        <w:t>i</w:t>
      </w:r>
      <w:proofErr w:type="spellEnd"/>
      <w:r w:rsidR="00250BEB" w:rsidRPr="008F5B48">
        <w:t xml:space="preserve"> ja eestikeelse</w:t>
      </w:r>
      <w:r w:rsidR="00353261">
        <w:t>i</w:t>
      </w:r>
      <w:r w:rsidR="00250BEB" w:rsidRPr="008F5B48">
        <w:t>d ajaleh</w:t>
      </w:r>
      <w:r w:rsidR="00353261">
        <w:t xml:space="preserve">ti hinnatakse jätkuvalt </w:t>
      </w:r>
      <w:r w:rsidR="00250BEB" w:rsidRPr="008F5B48">
        <w:t>olulis</w:t>
      </w:r>
      <w:r w:rsidR="004140C5">
        <w:t>imateks</w:t>
      </w:r>
      <w:r w:rsidR="00250BEB" w:rsidRPr="008F5B48">
        <w:t xml:space="preserve"> </w:t>
      </w:r>
      <w:r w:rsidR="004140C5">
        <w:t>infoallikateks, samas kui vene emakeelega</w:t>
      </w:r>
      <w:r w:rsidR="00353261" w:rsidRPr="00101BDE">
        <w:t xml:space="preserve"> </w:t>
      </w:r>
      <w:r w:rsidR="004140C5">
        <w:t>elanikkonna</w:t>
      </w:r>
      <w:r w:rsidR="00353261" w:rsidRPr="00101BDE">
        <w:t xml:space="preserve"> meediaväljal konkureerivad </w:t>
      </w:r>
      <w:r w:rsidR="00DB06D3">
        <w:t xml:space="preserve">eeskätt </w:t>
      </w:r>
      <w:r w:rsidR="00353261" w:rsidRPr="00101BDE">
        <w:t>kohal</w:t>
      </w:r>
      <w:r w:rsidR="00DB06D3">
        <w:t xml:space="preserve">ik venekeelne ja Venemaa meedia, </w:t>
      </w:r>
      <w:r w:rsidR="00DB06D3" w:rsidRPr="00101BDE">
        <w:t>vähe</w:t>
      </w:r>
      <w:r w:rsidR="00DB06D3">
        <w:t xml:space="preserve">semal määral </w:t>
      </w:r>
      <w:r w:rsidR="004140C5">
        <w:t>eestikeelne meedia</w:t>
      </w:r>
      <w:r w:rsidR="00DB06D3">
        <w:t xml:space="preserve">. Olulised erinevused on ka usalduses meedia suhtes: uuringutulemustest joonistub välja, et kui eestlaste hulgas olulised infoallikaid peetakse ka kõige usaldusväärsemateks, siis Eesti venekeelsele elanikkonna </w:t>
      </w:r>
      <w:r w:rsidR="00DB06D3" w:rsidRPr="00FD5ACB">
        <w:t xml:space="preserve">üldine usaldus erinevatele kanalitele on </w:t>
      </w:r>
      <w:r w:rsidR="00DB06D3">
        <w:t>eestlastest oluliselt madalam ning pilt ühiskonnas toimuvast pannakse</w:t>
      </w:r>
      <w:r w:rsidR="00DB06D3" w:rsidRPr="00FD5ACB">
        <w:t xml:space="preserve"> kokku erinevate kanalite infole toetudes.</w:t>
      </w:r>
      <w:r w:rsidR="00DB06D3">
        <w:t xml:space="preserve"> </w:t>
      </w:r>
    </w:p>
    <w:p w14:paraId="3C31A0D6" w14:textId="77777777" w:rsidR="00880FB6" w:rsidRPr="00880FB6" w:rsidRDefault="00DB06D3" w:rsidP="00880FB6">
      <w:pPr>
        <w:rPr>
          <w:rFonts w:cs="Times New Roman"/>
        </w:rPr>
      </w:pPr>
      <w:r>
        <w:t>Teiselt poolt</w:t>
      </w:r>
      <w:r w:rsidR="00880FB6">
        <w:t xml:space="preserve"> näitavad andmed, et</w:t>
      </w:r>
      <w:r>
        <w:t xml:space="preserve"> järjest </w:t>
      </w:r>
      <w:r w:rsidR="00122EFA">
        <w:t xml:space="preserve">on </w:t>
      </w:r>
      <w:r>
        <w:t>raskem rääkida ee</w:t>
      </w:r>
      <w:r w:rsidR="00880FB6">
        <w:t xml:space="preserve">sti- ja venekeelse elanikkonda iseloomustavatest </w:t>
      </w:r>
      <w:r w:rsidRPr="00101BDE">
        <w:rPr>
          <w:rFonts w:cs="Times New Roman"/>
        </w:rPr>
        <w:t xml:space="preserve">üldistest </w:t>
      </w:r>
      <w:r>
        <w:rPr>
          <w:rFonts w:cs="Times New Roman"/>
        </w:rPr>
        <w:t>meedia</w:t>
      </w:r>
      <w:r w:rsidRPr="00101BDE">
        <w:rPr>
          <w:rFonts w:cs="Times New Roman"/>
        </w:rPr>
        <w:t xml:space="preserve">tarbimise harjumustest, sest põlvkondlikud erisused </w:t>
      </w:r>
      <w:r w:rsidR="00122EFA">
        <w:rPr>
          <w:rFonts w:cs="Times New Roman"/>
        </w:rPr>
        <w:t xml:space="preserve">meediakanalite </w:t>
      </w:r>
      <w:r w:rsidRPr="00101BDE">
        <w:rPr>
          <w:rFonts w:cs="Times New Roman"/>
        </w:rPr>
        <w:t>valikul</w:t>
      </w:r>
      <w:r w:rsidR="00880FB6">
        <w:rPr>
          <w:rFonts w:cs="Times New Roman"/>
        </w:rPr>
        <w:t xml:space="preserve"> on</w:t>
      </w:r>
      <w:r w:rsidRPr="00101BDE">
        <w:rPr>
          <w:rFonts w:cs="Times New Roman"/>
        </w:rPr>
        <w:t xml:space="preserve"> </w:t>
      </w:r>
      <w:r w:rsidR="00122EFA">
        <w:rPr>
          <w:rFonts w:cs="Times New Roman"/>
        </w:rPr>
        <w:t xml:space="preserve">üha </w:t>
      </w:r>
      <w:r w:rsidRPr="00101BDE">
        <w:rPr>
          <w:rFonts w:cs="Times New Roman"/>
        </w:rPr>
        <w:t xml:space="preserve">kasvanud. </w:t>
      </w:r>
      <w:r w:rsidR="00880FB6">
        <w:t>I</w:t>
      </w:r>
      <w:r w:rsidR="00880FB6" w:rsidRPr="00101BDE">
        <w:t xml:space="preserve">nternetipõhiste infokanalite (sh sotsiaalmeedia) osatähtsus </w:t>
      </w:r>
      <w:r w:rsidR="00880FB6">
        <w:t xml:space="preserve">kogu oma sisulises </w:t>
      </w:r>
      <w:r w:rsidR="00122EFA">
        <w:t>mitmekesisuses</w:t>
      </w:r>
      <w:r w:rsidR="00880FB6">
        <w:t xml:space="preserve"> </w:t>
      </w:r>
      <w:r w:rsidR="00880FB6" w:rsidRPr="00101BDE">
        <w:t xml:space="preserve">on </w:t>
      </w:r>
      <w:r w:rsidR="00880FB6">
        <w:t>suurenenud</w:t>
      </w:r>
      <w:r w:rsidR="00880FB6" w:rsidRPr="00101BDE">
        <w:t xml:space="preserve"> kõikides vanuserühmades, nooremate põlvkondade puhul </w:t>
      </w:r>
      <w:r w:rsidR="00880FB6">
        <w:t xml:space="preserve">on </w:t>
      </w:r>
      <w:r w:rsidR="00880FB6" w:rsidRPr="00101BDE">
        <w:t>kasvav</w:t>
      </w:r>
      <w:r w:rsidR="00880FB6">
        <w:t>aks</w:t>
      </w:r>
      <w:r w:rsidR="00880FB6" w:rsidRPr="00101BDE">
        <w:t xml:space="preserve"> trend</w:t>
      </w:r>
      <w:r w:rsidR="00880FB6">
        <w:t>iks</w:t>
      </w:r>
      <w:r w:rsidR="00880FB6" w:rsidRPr="00101BDE">
        <w:t xml:space="preserve"> </w:t>
      </w:r>
      <w:r w:rsidR="00122EFA">
        <w:t xml:space="preserve">selle kõrval </w:t>
      </w:r>
      <w:r w:rsidR="00880FB6">
        <w:t xml:space="preserve">ka põhimõtteline </w:t>
      </w:r>
      <w:r w:rsidR="00880FB6" w:rsidRPr="00101BDE">
        <w:t>loobumine traditsioonilistes</w:t>
      </w:r>
      <w:r w:rsidR="00880FB6">
        <w:t>t</w:t>
      </w:r>
      <w:r w:rsidR="00880FB6" w:rsidRPr="00101BDE">
        <w:t xml:space="preserve"> meediakanalitest, eeskätt televisioonist ja raadiost</w:t>
      </w:r>
      <w:r w:rsidR="00122EFA">
        <w:t>, mis võib pikemas perspektiivis piirid traditsiooniliste keelepõhiste „meediaruumide“ vahel üldse lõhkuda.</w:t>
      </w:r>
    </w:p>
    <w:p w14:paraId="56F3FB8C" w14:textId="77777777" w:rsidR="00880FB6" w:rsidRDefault="00880FB6" w:rsidP="00DB06D3">
      <w:pPr>
        <w:rPr>
          <w:rFonts w:cs="Times New Roman"/>
        </w:rPr>
      </w:pPr>
    </w:p>
    <w:p w14:paraId="69060079" w14:textId="77777777" w:rsidR="00412A78" w:rsidRPr="00BE5F65" w:rsidRDefault="00412A78" w:rsidP="00175EE3">
      <w:pPr>
        <w:rPr>
          <w:i/>
        </w:rPr>
      </w:pPr>
    </w:p>
    <w:p w14:paraId="264D2143" w14:textId="77777777" w:rsidR="008F2C9C" w:rsidRDefault="003B4FF1"/>
    <w:sectPr w:rsidR="008F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CF6"/>
    <w:multiLevelType w:val="hybridMultilevel"/>
    <w:tmpl w:val="28EA1C98"/>
    <w:lvl w:ilvl="0" w:tplc="6354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8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C2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81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0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1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4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785E4F"/>
    <w:multiLevelType w:val="hybridMultilevel"/>
    <w:tmpl w:val="A3300100"/>
    <w:lvl w:ilvl="0" w:tplc="D5048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B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0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C9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E0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0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C1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6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E3"/>
    <w:rsid w:val="000B4B90"/>
    <w:rsid w:val="00122EFA"/>
    <w:rsid w:val="00175EE3"/>
    <w:rsid w:val="00250BEB"/>
    <w:rsid w:val="00252EC4"/>
    <w:rsid w:val="00353261"/>
    <w:rsid w:val="003B4FF1"/>
    <w:rsid w:val="00412A78"/>
    <w:rsid w:val="004140C5"/>
    <w:rsid w:val="00492412"/>
    <w:rsid w:val="0069069D"/>
    <w:rsid w:val="006A5AFA"/>
    <w:rsid w:val="006D5013"/>
    <w:rsid w:val="00820BD5"/>
    <w:rsid w:val="00880FB6"/>
    <w:rsid w:val="00B03C73"/>
    <w:rsid w:val="00B23294"/>
    <w:rsid w:val="00C465FF"/>
    <w:rsid w:val="00CB0740"/>
    <w:rsid w:val="00DB06D3"/>
    <w:rsid w:val="00E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AD60"/>
  <w15:chartTrackingRefBased/>
  <w15:docId w15:val="{4320CA35-02B5-4B29-804C-EB94455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E3"/>
    <w:pPr>
      <w:spacing w:after="12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65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5FF"/>
    <w:pPr>
      <w:spacing w:after="200" w:line="240" w:lineRule="auto"/>
      <w:jc w:val="left"/>
    </w:pPr>
    <w:rPr>
      <w:rFonts w:asciiTheme="minorHAnsi" w:eastAsiaTheme="minorEastAsia" w:hAnsiTheme="minorHAnsi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5F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 Seppel</dc:creator>
  <cp:keywords/>
  <dc:description/>
  <cp:lastModifiedBy>Anastassia Tuuder</cp:lastModifiedBy>
  <cp:revision>2</cp:revision>
  <dcterms:created xsi:type="dcterms:W3CDTF">2020-09-07T08:57:00Z</dcterms:created>
  <dcterms:modified xsi:type="dcterms:W3CDTF">2020-09-07T08:57:00Z</dcterms:modified>
</cp:coreProperties>
</file>