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264D" w14:textId="3765AB63" w:rsidR="00413AA9" w:rsidRPr="00A74BDA" w:rsidRDefault="00413AA9" w:rsidP="006C2934">
      <w:pPr>
        <w:spacing w:before="120" w:after="120" w:line="36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bCs/>
          <w:lang w:val="ru"/>
        </w:rPr>
        <w:t>Этнические различия в пространстве на основе данных мобильного позиционирования</w:t>
      </w:r>
    </w:p>
    <w:p w14:paraId="07BE2E12" w14:textId="77777777" w:rsidR="00BD3F09" w:rsidRPr="00A74BDA" w:rsidRDefault="008A2591" w:rsidP="006C2934">
      <w:pPr>
        <w:spacing w:before="120" w:after="120" w:line="360" w:lineRule="auto"/>
        <w:jc w:val="center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"/>
        </w:rPr>
        <w:t>Сийри</w:t>
      </w:r>
      <w:proofErr w:type="spellEnd"/>
      <w:r>
        <w:rPr>
          <w:rFonts w:ascii="Times New Roman" w:hAnsi="Times New Roman" w:cs="Times New Roman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lang w:val="ru"/>
        </w:rPr>
        <w:t>Сильм</w:t>
      </w:r>
      <w:proofErr w:type="spellEnd"/>
      <w:r>
        <w:rPr>
          <w:rFonts w:ascii="Times New Roman" w:hAnsi="Times New Roman" w:cs="Times New Roman"/>
          <w:lang w:val="ru"/>
        </w:rPr>
        <w:t>, Тартуский университет, Эстония</w:t>
      </w:r>
    </w:p>
    <w:p w14:paraId="25FA10B4" w14:textId="77777777" w:rsidR="0039642F" w:rsidRPr="00A74BDA" w:rsidRDefault="0039642F" w:rsidP="006C2934">
      <w:pPr>
        <w:spacing w:before="120" w:after="120" w:line="360" w:lineRule="auto"/>
        <w:jc w:val="center"/>
        <w:rPr>
          <w:rFonts w:ascii="Times New Roman" w:hAnsi="Times New Roman" w:cs="Times New Roman"/>
          <w:lang w:val="ru-RU"/>
        </w:rPr>
      </w:pPr>
    </w:p>
    <w:p w14:paraId="055F8AA8" w14:textId="10494D2E" w:rsidR="00720171" w:rsidRPr="00A74BDA" w:rsidRDefault="00427AD8" w:rsidP="006C2934">
      <w:pPr>
        <w:spacing w:before="120" w:after="120"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"/>
        </w:rPr>
        <w:t xml:space="preserve">Сегрегация традиционно изучалась на основе места жительства. </w:t>
      </w:r>
      <w:r w:rsidR="000F65CE">
        <w:rPr>
          <w:rFonts w:ascii="Times New Roman" w:hAnsi="Times New Roman" w:cs="Times New Roman"/>
          <w:lang w:val="ru-RU"/>
        </w:rPr>
        <w:t>Однако,</w:t>
      </w:r>
      <w:r w:rsidR="000F65CE">
        <w:rPr>
          <w:rFonts w:ascii="Times New Roman" w:hAnsi="Times New Roman" w:cs="Times New Roman"/>
          <w:lang w:val="ru"/>
        </w:rPr>
        <w:t xml:space="preserve"> </w:t>
      </w:r>
      <w:r w:rsidR="00DB218D">
        <w:rPr>
          <w:rFonts w:ascii="Times New Roman" w:hAnsi="Times New Roman" w:cs="Times New Roman"/>
          <w:lang w:val="ru"/>
        </w:rPr>
        <w:t xml:space="preserve">уровень мобильности </w:t>
      </w:r>
      <w:r>
        <w:rPr>
          <w:rFonts w:ascii="Times New Roman" w:hAnsi="Times New Roman" w:cs="Times New Roman"/>
          <w:lang w:val="ru"/>
        </w:rPr>
        <w:t xml:space="preserve">людей </w:t>
      </w:r>
      <w:r w:rsidR="000F65CE">
        <w:rPr>
          <w:rFonts w:ascii="Times New Roman" w:hAnsi="Times New Roman" w:cs="Times New Roman"/>
          <w:lang w:val="ru"/>
        </w:rPr>
        <w:t>растет</w:t>
      </w:r>
      <w:r>
        <w:rPr>
          <w:rFonts w:ascii="Times New Roman" w:hAnsi="Times New Roman" w:cs="Times New Roman"/>
          <w:lang w:val="ru"/>
        </w:rPr>
        <w:t>, и всё больше</w:t>
      </w:r>
      <w:r w:rsidR="00DB218D">
        <w:rPr>
          <w:rFonts w:ascii="Times New Roman" w:hAnsi="Times New Roman" w:cs="Times New Roman"/>
          <w:lang w:val="ru"/>
        </w:rPr>
        <w:t xml:space="preserve">е количество людей проводят время </w:t>
      </w:r>
      <w:r>
        <w:rPr>
          <w:rFonts w:ascii="Times New Roman" w:hAnsi="Times New Roman" w:cs="Times New Roman"/>
          <w:lang w:val="ru"/>
        </w:rPr>
        <w:t xml:space="preserve">за пределами места проживания. </w:t>
      </w:r>
      <w:r w:rsidR="000F65CE">
        <w:rPr>
          <w:rFonts w:ascii="Times New Roman" w:hAnsi="Times New Roman" w:cs="Times New Roman"/>
          <w:lang w:val="ru"/>
        </w:rPr>
        <w:t>Согласно теоретическим основам</w:t>
      </w:r>
      <w:r>
        <w:rPr>
          <w:rFonts w:ascii="Times New Roman" w:hAnsi="Times New Roman" w:cs="Times New Roman"/>
          <w:lang w:val="ru"/>
        </w:rPr>
        <w:t>,</w:t>
      </w:r>
      <w:r w:rsidR="000F65CE">
        <w:rPr>
          <w:rFonts w:ascii="Times New Roman" w:hAnsi="Times New Roman" w:cs="Times New Roman"/>
          <w:lang w:val="ru"/>
        </w:rPr>
        <w:t xml:space="preserve"> сегрегаци</w:t>
      </w:r>
      <w:r w:rsidR="00DB218D">
        <w:rPr>
          <w:rFonts w:ascii="Times New Roman" w:hAnsi="Times New Roman" w:cs="Times New Roman"/>
          <w:lang w:val="ru"/>
        </w:rPr>
        <w:t>и</w:t>
      </w:r>
      <w:r w:rsidR="000F65CE">
        <w:rPr>
          <w:rFonts w:ascii="Times New Roman" w:hAnsi="Times New Roman" w:cs="Times New Roman"/>
          <w:lang w:val="ru"/>
        </w:rPr>
        <w:t xml:space="preserve"> в разных пространствах </w:t>
      </w:r>
      <w:r>
        <w:rPr>
          <w:rFonts w:ascii="Times New Roman" w:hAnsi="Times New Roman" w:cs="Times New Roman"/>
          <w:lang w:val="ru"/>
        </w:rPr>
        <w:t>(т. е. в районе проживания</w:t>
      </w:r>
      <w:r w:rsidR="000F65CE">
        <w:rPr>
          <w:rFonts w:ascii="Times New Roman" w:hAnsi="Times New Roman" w:cs="Times New Roman"/>
          <w:lang w:val="ru"/>
        </w:rPr>
        <w:t xml:space="preserve"> и на месте работы</w:t>
      </w:r>
      <w:r>
        <w:rPr>
          <w:rFonts w:ascii="Times New Roman" w:hAnsi="Times New Roman" w:cs="Times New Roman"/>
          <w:lang w:val="ru"/>
        </w:rPr>
        <w:t>)</w:t>
      </w:r>
      <w:r w:rsidR="000F65CE">
        <w:rPr>
          <w:rFonts w:ascii="Times New Roman" w:hAnsi="Times New Roman" w:cs="Times New Roman"/>
          <w:lang w:val="ru"/>
        </w:rPr>
        <w:t xml:space="preserve"> взаимосвязан</w:t>
      </w:r>
      <w:r w:rsidR="00DB218D">
        <w:rPr>
          <w:rFonts w:ascii="Times New Roman" w:hAnsi="Times New Roman" w:cs="Times New Roman"/>
          <w:lang w:val="ru"/>
        </w:rPr>
        <w:t>ы. При этом</w:t>
      </w:r>
      <w:r>
        <w:rPr>
          <w:rFonts w:ascii="Times New Roman" w:hAnsi="Times New Roman" w:cs="Times New Roman"/>
          <w:lang w:val="ru"/>
        </w:rPr>
        <w:t xml:space="preserve"> </w:t>
      </w:r>
      <w:r w:rsidR="00DB218D">
        <w:rPr>
          <w:rFonts w:ascii="Times New Roman" w:hAnsi="Times New Roman" w:cs="Times New Roman"/>
          <w:lang w:val="ru"/>
        </w:rPr>
        <w:t>высокий уровень территориальной мобильности</w:t>
      </w:r>
      <w:r>
        <w:rPr>
          <w:rFonts w:ascii="Times New Roman" w:hAnsi="Times New Roman" w:cs="Times New Roman"/>
          <w:lang w:val="ru"/>
        </w:rPr>
        <w:t xml:space="preserve"> </w:t>
      </w:r>
      <w:r w:rsidR="00DB218D">
        <w:rPr>
          <w:rFonts w:ascii="Times New Roman" w:hAnsi="Times New Roman" w:cs="Times New Roman"/>
          <w:lang w:val="ru"/>
        </w:rPr>
        <w:t>может не только создавать, но и увеличивать ранее существующий уровень</w:t>
      </w:r>
      <w:r>
        <w:rPr>
          <w:rFonts w:ascii="Times New Roman" w:hAnsi="Times New Roman" w:cs="Times New Roman"/>
          <w:lang w:val="ru"/>
        </w:rPr>
        <w:t xml:space="preserve"> этническо</w:t>
      </w:r>
      <w:r w:rsidR="00DB218D">
        <w:rPr>
          <w:rFonts w:ascii="Times New Roman" w:hAnsi="Times New Roman" w:cs="Times New Roman"/>
          <w:lang w:val="ru"/>
        </w:rPr>
        <w:t>го</w:t>
      </w:r>
      <w:r>
        <w:rPr>
          <w:rFonts w:ascii="Times New Roman" w:hAnsi="Times New Roman" w:cs="Times New Roman"/>
          <w:lang w:val="ru"/>
        </w:rPr>
        <w:t xml:space="preserve"> неравенств</w:t>
      </w:r>
      <w:r w:rsidR="00DB218D">
        <w:rPr>
          <w:rFonts w:ascii="Times New Roman" w:hAnsi="Times New Roman" w:cs="Times New Roman"/>
          <w:lang w:val="ru"/>
        </w:rPr>
        <w:t>а</w:t>
      </w:r>
      <w:r>
        <w:rPr>
          <w:rFonts w:ascii="Times New Roman" w:hAnsi="Times New Roman" w:cs="Times New Roman"/>
          <w:lang w:val="ru"/>
        </w:rPr>
        <w:t>.</w:t>
      </w:r>
    </w:p>
    <w:p w14:paraId="3D570A86" w14:textId="2F21D6DC" w:rsidR="00CE6C87" w:rsidRPr="00A74BDA" w:rsidRDefault="000F65CE" w:rsidP="006C2934">
      <w:pPr>
        <w:spacing w:before="120" w:after="120"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"/>
        </w:rPr>
        <w:t>Подход, и</w:t>
      </w:r>
      <w:r w:rsidR="00CE6C87">
        <w:rPr>
          <w:rFonts w:ascii="Times New Roman" w:hAnsi="Times New Roman" w:cs="Times New Roman"/>
          <w:lang w:val="ru"/>
        </w:rPr>
        <w:t xml:space="preserve">спользованный в </w:t>
      </w:r>
      <w:r>
        <w:rPr>
          <w:rFonts w:ascii="Times New Roman" w:hAnsi="Times New Roman" w:cs="Times New Roman"/>
          <w:lang w:val="ru"/>
        </w:rPr>
        <w:t xml:space="preserve">данной </w:t>
      </w:r>
      <w:r w:rsidR="00CE6C87">
        <w:rPr>
          <w:rFonts w:ascii="Times New Roman" w:hAnsi="Times New Roman" w:cs="Times New Roman"/>
          <w:lang w:val="ru"/>
        </w:rPr>
        <w:t>презентации</w:t>
      </w:r>
      <w:r>
        <w:rPr>
          <w:rFonts w:ascii="Times New Roman" w:hAnsi="Times New Roman" w:cs="Times New Roman"/>
          <w:lang w:val="ru"/>
        </w:rPr>
        <w:t>,</w:t>
      </w:r>
      <w:r w:rsidR="00CE6C87">
        <w:rPr>
          <w:rFonts w:ascii="Times New Roman" w:hAnsi="Times New Roman" w:cs="Times New Roman"/>
          <w:lang w:val="ru"/>
        </w:rPr>
        <w:t xml:space="preserve"> учитывает </w:t>
      </w:r>
      <w:r>
        <w:rPr>
          <w:rFonts w:ascii="Times New Roman" w:hAnsi="Times New Roman" w:cs="Times New Roman"/>
          <w:lang w:val="ru"/>
        </w:rPr>
        <w:t xml:space="preserve">общее </w:t>
      </w:r>
      <w:r w:rsidR="00CE6C87">
        <w:rPr>
          <w:rFonts w:ascii="Times New Roman" w:hAnsi="Times New Roman" w:cs="Times New Roman"/>
          <w:lang w:val="ru"/>
        </w:rPr>
        <w:t xml:space="preserve">пространство активности людей, </w:t>
      </w:r>
      <w:r>
        <w:rPr>
          <w:rFonts w:ascii="Times New Roman" w:hAnsi="Times New Roman" w:cs="Times New Roman"/>
          <w:lang w:val="ru"/>
        </w:rPr>
        <w:t xml:space="preserve">при этом </w:t>
      </w:r>
      <w:r w:rsidR="00CE6C87">
        <w:rPr>
          <w:rFonts w:ascii="Times New Roman" w:hAnsi="Times New Roman" w:cs="Times New Roman"/>
          <w:lang w:val="ru"/>
        </w:rPr>
        <w:t xml:space="preserve">выявляя этнические различия. Данные мобильного позиционирования позволяют подробнее изучить следующие аспекты сегрегации: </w:t>
      </w:r>
    </w:p>
    <w:p w14:paraId="4F3B990F" w14:textId="34FD06F8" w:rsidR="00720171" w:rsidRPr="00A74BDA" w:rsidRDefault="00720171" w:rsidP="006C2934">
      <w:pPr>
        <w:spacing w:before="120" w:after="120"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"/>
        </w:rPr>
        <w:t xml:space="preserve">1) этническая сегрегация в различных </w:t>
      </w:r>
      <w:r w:rsidR="000F65CE">
        <w:rPr>
          <w:rFonts w:ascii="Times New Roman" w:hAnsi="Times New Roman" w:cs="Times New Roman"/>
          <w:lang w:val="ru"/>
        </w:rPr>
        <w:t>пространствах</w:t>
      </w:r>
      <w:r>
        <w:rPr>
          <w:rFonts w:ascii="Times New Roman" w:hAnsi="Times New Roman" w:cs="Times New Roman"/>
          <w:lang w:val="ru"/>
        </w:rPr>
        <w:t xml:space="preserve"> (место жительства, </w:t>
      </w:r>
      <w:r w:rsidR="000F65CE">
        <w:rPr>
          <w:rFonts w:ascii="Times New Roman" w:hAnsi="Times New Roman" w:cs="Times New Roman"/>
          <w:lang w:val="ru"/>
        </w:rPr>
        <w:t>рабочее место</w:t>
      </w:r>
      <w:r>
        <w:rPr>
          <w:rFonts w:ascii="Times New Roman" w:hAnsi="Times New Roman" w:cs="Times New Roman"/>
          <w:lang w:val="ru"/>
        </w:rPr>
        <w:t xml:space="preserve"> и мест</w:t>
      </w:r>
      <w:r w:rsidR="000F65CE">
        <w:rPr>
          <w:rFonts w:ascii="Times New Roman" w:hAnsi="Times New Roman" w:cs="Times New Roman"/>
          <w:lang w:val="ru"/>
        </w:rPr>
        <w:t>о</w:t>
      </w:r>
      <w:r>
        <w:rPr>
          <w:rFonts w:ascii="Times New Roman" w:hAnsi="Times New Roman" w:cs="Times New Roman"/>
          <w:lang w:val="ru"/>
        </w:rPr>
        <w:t xml:space="preserve"> проведения досуга); </w:t>
      </w:r>
    </w:p>
    <w:p w14:paraId="3C6BC13F" w14:textId="4C273633" w:rsidR="00720171" w:rsidRPr="00A74BDA" w:rsidRDefault="00720171" w:rsidP="006C2934">
      <w:pPr>
        <w:spacing w:before="120" w:after="120"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"/>
        </w:rPr>
        <w:t xml:space="preserve">2) этнические различия в </w:t>
      </w:r>
      <w:r w:rsidR="000F65CE">
        <w:rPr>
          <w:rFonts w:ascii="Times New Roman" w:hAnsi="Times New Roman" w:cs="Times New Roman"/>
          <w:lang w:val="ru"/>
        </w:rPr>
        <w:t>передвижениях между границами государств</w:t>
      </w:r>
      <w:r>
        <w:rPr>
          <w:rFonts w:ascii="Times New Roman" w:hAnsi="Times New Roman" w:cs="Times New Roman"/>
          <w:lang w:val="ru"/>
        </w:rPr>
        <w:t>;</w:t>
      </w:r>
    </w:p>
    <w:p w14:paraId="0CE15DD7" w14:textId="175731F3" w:rsidR="00CE6C87" w:rsidRPr="00A74BDA" w:rsidRDefault="00720171" w:rsidP="006C2934">
      <w:pPr>
        <w:spacing w:before="120" w:after="120"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"/>
        </w:rPr>
        <w:t xml:space="preserve">3) </w:t>
      </w:r>
      <w:r w:rsidR="00DB218D">
        <w:rPr>
          <w:rFonts w:ascii="Times New Roman" w:hAnsi="Times New Roman" w:cs="Times New Roman"/>
          <w:lang w:val="ru"/>
        </w:rPr>
        <w:t xml:space="preserve">временные изменения в уровнях </w:t>
      </w:r>
      <w:r>
        <w:rPr>
          <w:rFonts w:ascii="Times New Roman" w:hAnsi="Times New Roman" w:cs="Times New Roman"/>
          <w:lang w:val="ru"/>
        </w:rPr>
        <w:t xml:space="preserve">этнической сегрегации (в течение дня, недели, года и отпуска); </w:t>
      </w:r>
    </w:p>
    <w:p w14:paraId="3CD9AD50" w14:textId="59857967" w:rsidR="00720171" w:rsidRPr="00A74BDA" w:rsidRDefault="00720171" w:rsidP="006C2934">
      <w:pPr>
        <w:spacing w:before="120" w:after="120"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"/>
        </w:rPr>
        <w:t xml:space="preserve">4) взаимосвязь между </w:t>
      </w:r>
      <w:r w:rsidR="00DB218D">
        <w:rPr>
          <w:rFonts w:ascii="Times New Roman" w:hAnsi="Times New Roman" w:cs="Times New Roman"/>
          <w:lang w:val="ru"/>
        </w:rPr>
        <w:t>сегрегацией в информационном</w:t>
      </w:r>
      <w:r>
        <w:rPr>
          <w:rFonts w:ascii="Times New Roman" w:hAnsi="Times New Roman" w:cs="Times New Roman"/>
          <w:lang w:val="ru"/>
        </w:rPr>
        <w:t xml:space="preserve"> и </w:t>
      </w:r>
      <w:r w:rsidR="00DB218D">
        <w:rPr>
          <w:rFonts w:ascii="Times New Roman" w:hAnsi="Times New Roman" w:cs="Times New Roman"/>
          <w:lang w:val="ru"/>
        </w:rPr>
        <w:t>территориальном поле</w:t>
      </w:r>
      <w:r>
        <w:rPr>
          <w:rFonts w:ascii="Times New Roman" w:hAnsi="Times New Roman" w:cs="Times New Roman"/>
          <w:lang w:val="ru"/>
        </w:rPr>
        <w:t>.</w:t>
      </w:r>
    </w:p>
    <w:p w14:paraId="05DAB659" w14:textId="77777777" w:rsidR="00CE6C87" w:rsidRPr="00A74BDA" w:rsidRDefault="009D7393" w:rsidP="006C2934">
      <w:pPr>
        <w:spacing w:before="120" w:after="120"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"/>
        </w:rPr>
        <w:t>Презентация основана на сопоставлении русскоговорящего меньшинства и этнического эстонского населения Эстонии.</w:t>
      </w:r>
    </w:p>
    <w:p w14:paraId="32923778" w14:textId="77777777" w:rsidR="0039642F" w:rsidRPr="00DB218D" w:rsidRDefault="0039642F" w:rsidP="0039642F">
      <w:pPr>
        <w:jc w:val="center"/>
      </w:pPr>
    </w:p>
    <w:sectPr w:rsidR="0039642F" w:rsidRPr="00DB21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591"/>
    <w:rsid w:val="0002193C"/>
    <w:rsid w:val="000F65CE"/>
    <w:rsid w:val="0039642F"/>
    <w:rsid w:val="00413AA9"/>
    <w:rsid w:val="00427AD8"/>
    <w:rsid w:val="00460FC9"/>
    <w:rsid w:val="006C2934"/>
    <w:rsid w:val="00720171"/>
    <w:rsid w:val="00835215"/>
    <w:rsid w:val="008A2591"/>
    <w:rsid w:val="009C6371"/>
    <w:rsid w:val="009D7393"/>
    <w:rsid w:val="00A74BDA"/>
    <w:rsid w:val="00BD3F09"/>
    <w:rsid w:val="00C10CDE"/>
    <w:rsid w:val="00CE6C87"/>
    <w:rsid w:val="00DB218D"/>
    <w:rsid w:val="00EA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148D"/>
  <w15:chartTrackingRefBased/>
  <w15:docId w15:val="{FF9B3BB6-D5F5-47A3-9C75-5966B618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CD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D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Ülikool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Siiri Silm</dc:creator>
  <cp:keywords/>
  <dc:description/>
  <cp:lastModifiedBy>Anastassia Tuuder</cp:lastModifiedBy>
  <cp:revision>2</cp:revision>
  <dcterms:created xsi:type="dcterms:W3CDTF">2021-08-26T06:14:00Z</dcterms:created>
  <dcterms:modified xsi:type="dcterms:W3CDTF">2021-08-26T06:14:00Z</dcterms:modified>
</cp:coreProperties>
</file>