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ECEF" w14:textId="77777777" w:rsidR="005A1643" w:rsidRPr="00BB30E1" w:rsidRDefault="005A1643" w:rsidP="005A1643">
      <w:pPr>
        <w:ind w:left="72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en-GB"/>
        </w:rPr>
        <w:t>Language Skills and Labour Market Outcomes</w:t>
      </w:r>
    </w:p>
    <w:p w14:paraId="70AD6E14" w14:textId="77777777" w:rsidR="005A1643" w:rsidRPr="00EA0897" w:rsidRDefault="005A1643" w:rsidP="005A1643">
      <w:pPr>
        <w:ind w:left="7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864ECA0" w14:textId="3034BAF4" w:rsidR="005A1643" w:rsidRPr="00BB30E1" w:rsidRDefault="009634DA" w:rsidP="005A1643">
      <w:pPr>
        <w:ind w:left="72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</w:rPr>
      </w:pPr>
      <w:r w:rsidRPr="009634DA">
        <w:rPr>
          <w:rFonts w:ascii="Times New Roman" w:hAnsi="Times New Roman" w:cs="Times New Roman"/>
          <w:color w:val="000000" w:themeColor="text1"/>
          <w:lang w:val="en-GB"/>
        </w:rPr>
        <w:t>Growing migration trends, globalisation and implementation of digital platforms in the labour market require a deeper understanding of the mechanisms that can enhance economic and labour market outcomes in the face of increasing disparities in culture, language and identity</w:t>
      </w:r>
      <w:r w:rsidR="005A1643">
        <w:rPr>
          <w:rFonts w:ascii="Times New Roman" w:hAnsi="Times New Roman" w:cs="Times New Roman"/>
          <w:color w:val="000000" w:themeColor="text1"/>
          <w:lang w:val="en-GB"/>
        </w:rPr>
        <w:t xml:space="preserve">. </w:t>
      </w:r>
      <w:r w:rsidR="005A1643" w:rsidRPr="00BA0163">
        <w:rPr>
          <w:rFonts w:ascii="Times New Roman" w:hAnsi="Times New Roman" w:cs="Times New Roman"/>
          <w:color w:val="000000" w:themeColor="text1"/>
          <w:lang w:val="en-GB"/>
        </w:rPr>
        <w:t xml:space="preserve">The presentation examines how knowledge of second languages (as national language, English as a business language or minority language) affects the employment and wages of the Russian-speaking minority and the ethnic Estonian population of Estonia.   </w:t>
      </w:r>
    </w:p>
    <w:p w14:paraId="5D419C68" w14:textId="77777777" w:rsidR="00960D52" w:rsidRDefault="00960D52"/>
    <w:sectPr w:rsidR="00960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43"/>
    <w:rsid w:val="005A1643"/>
    <w:rsid w:val="00960D52"/>
    <w:rsid w:val="0096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F2E2"/>
  <w15:chartTrackingRefBased/>
  <w15:docId w15:val="{83B186F2-BA7B-4E58-807F-BB7F9CCB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643"/>
    <w:pPr>
      <w:spacing w:after="0" w:line="240" w:lineRule="auto"/>
    </w:pPr>
    <w:rPr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489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2</cp:revision>
  <dcterms:created xsi:type="dcterms:W3CDTF">2021-09-28T12:51:00Z</dcterms:created>
  <dcterms:modified xsi:type="dcterms:W3CDTF">2021-09-28T13:24:00Z</dcterms:modified>
</cp:coreProperties>
</file>