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264D" w14:textId="66E7F1EC" w:rsidR="00413AA9" w:rsidRPr="006C2934" w:rsidRDefault="00413AA9" w:rsidP="006C293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t"/>
        </w:rPr>
        <w:t>Etnilised eri</w:t>
      </w:r>
      <w:r w:rsidR="003F36A8">
        <w:rPr>
          <w:rFonts w:ascii="Times New Roman" w:hAnsi="Times New Roman" w:cs="Times New Roman"/>
          <w:b/>
          <w:bCs/>
          <w:lang w:val="et"/>
        </w:rPr>
        <w:t xml:space="preserve">nevused inimeste tegevusruumis </w:t>
      </w:r>
      <w:r>
        <w:rPr>
          <w:rFonts w:ascii="Times New Roman" w:hAnsi="Times New Roman" w:cs="Times New Roman"/>
          <w:b/>
          <w:bCs/>
          <w:lang w:val="et"/>
        </w:rPr>
        <w:t>mobiilpositsioneerimise andme</w:t>
      </w:r>
      <w:r w:rsidR="003F36A8">
        <w:rPr>
          <w:rFonts w:ascii="Times New Roman" w:hAnsi="Times New Roman" w:cs="Times New Roman"/>
          <w:b/>
          <w:bCs/>
          <w:lang w:val="et"/>
        </w:rPr>
        <w:t>tel</w:t>
      </w:r>
    </w:p>
    <w:p w14:paraId="07BE2E12" w14:textId="77777777" w:rsidR="00BD3F09" w:rsidRPr="006C2934" w:rsidRDefault="008A2591" w:rsidP="006C2934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>Siiri Silm, Tartu Ülikool, Eesti</w:t>
      </w:r>
    </w:p>
    <w:p w14:paraId="25FA10B4" w14:textId="77777777" w:rsidR="0039642F" w:rsidRPr="006C2934" w:rsidRDefault="0039642F" w:rsidP="006C2934">
      <w:pPr>
        <w:spacing w:before="120" w:after="120" w:line="360" w:lineRule="auto"/>
        <w:jc w:val="center"/>
        <w:rPr>
          <w:rFonts w:ascii="Times New Roman" w:hAnsi="Times New Roman" w:cs="Times New Roman"/>
        </w:rPr>
      </w:pPr>
    </w:p>
    <w:p w14:paraId="055F8AA8" w14:textId="41A0FC53" w:rsidR="00720171" w:rsidRPr="006C2934" w:rsidRDefault="00427AD8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 xml:space="preserve">Segregatsiooni on </w:t>
      </w:r>
      <w:r w:rsidR="003F36A8">
        <w:rPr>
          <w:rFonts w:ascii="Times New Roman" w:hAnsi="Times New Roman" w:cs="Times New Roman"/>
          <w:lang w:val="et"/>
        </w:rPr>
        <w:t>traditsiooniliselt</w:t>
      </w:r>
      <w:r>
        <w:rPr>
          <w:rFonts w:ascii="Times New Roman" w:hAnsi="Times New Roman" w:cs="Times New Roman"/>
          <w:lang w:val="et"/>
        </w:rPr>
        <w:t xml:space="preserve"> uuritud elukoh</w:t>
      </w:r>
      <w:r w:rsidR="003F36A8">
        <w:rPr>
          <w:rFonts w:ascii="Times New Roman" w:hAnsi="Times New Roman" w:cs="Times New Roman"/>
          <w:lang w:val="et"/>
        </w:rPr>
        <w:t>tade põhjal</w:t>
      </w:r>
      <w:r>
        <w:rPr>
          <w:rFonts w:ascii="Times New Roman" w:hAnsi="Times New Roman" w:cs="Times New Roman"/>
          <w:lang w:val="et"/>
        </w:rPr>
        <w:t>. Inimes</w:t>
      </w:r>
      <w:r w:rsidR="003F36A8">
        <w:rPr>
          <w:rFonts w:ascii="Times New Roman" w:hAnsi="Times New Roman" w:cs="Times New Roman"/>
          <w:lang w:val="et"/>
        </w:rPr>
        <w:t xml:space="preserve">te ruumiline mobiilsus aina kasvab ning </w:t>
      </w:r>
      <w:r>
        <w:rPr>
          <w:rFonts w:ascii="Times New Roman" w:hAnsi="Times New Roman" w:cs="Times New Roman"/>
          <w:lang w:val="et"/>
        </w:rPr>
        <w:t xml:space="preserve">üha rohkem tegevusi toimub väljaspool </w:t>
      </w:r>
      <w:r w:rsidR="003F36A8">
        <w:rPr>
          <w:rFonts w:ascii="Times New Roman" w:hAnsi="Times New Roman" w:cs="Times New Roman"/>
          <w:lang w:val="et"/>
        </w:rPr>
        <w:t>el</w:t>
      </w:r>
      <w:r>
        <w:rPr>
          <w:rFonts w:ascii="Times New Roman" w:hAnsi="Times New Roman" w:cs="Times New Roman"/>
          <w:lang w:val="et"/>
        </w:rPr>
        <w:t>ukohta. Uued segregatsiooniteooriad rõhutavad, et segregatsioon ühes tegevusruumi osas (nt elu</w:t>
      </w:r>
      <w:r w:rsidR="003F36A8">
        <w:rPr>
          <w:rFonts w:ascii="Times New Roman" w:hAnsi="Times New Roman" w:cs="Times New Roman"/>
          <w:lang w:val="et"/>
        </w:rPr>
        <w:t xml:space="preserve">koha </w:t>
      </w:r>
      <w:r>
        <w:rPr>
          <w:rFonts w:ascii="Times New Roman" w:hAnsi="Times New Roman" w:cs="Times New Roman"/>
          <w:lang w:val="et"/>
        </w:rPr>
        <w:t>piirkonnas) mõjutab segregatsiooni teistes tegevusruumi osades (nt töökohas) ning liiku</w:t>
      </w:r>
      <w:r w:rsidR="003F36A8">
        <w:rPr>
          <w:rFonts w:ascii="Times New Roman" w:hAnsi="Times New Roman" w:cs="Times New Roman"/>
          <w:lang w:val="et"/>
        </w:rPr>
        <w:t>mine</w:t>
      </w:r>
      <w:r>
        <w:rPr>
          <w:rFonts w:ascii="Times New Roman" w:hAnsi="Times New Roman" w:cs="Times New Roman"/>
          <w:lang w:val="et"/>
        </w:rPr>
        <w:t xml:space="preserve"> tegevus</w:t>
      </w:r>
      <w:r w:rsidR="003F36A8">
        <w:rPr>
          <w:rFonts w:ascii="Times New Roman" w:hAnsi="Times New Roman" w:cs="Times New Roman"/>
          <w:lang w:val="et"/>
        </w:rPr>
        <w:t xml:space="preserve">kohtade </w:t>
      </w:r>
      <w:r>
        <w:rPr>
          <w:rFonts w:ascii="Times New Roman" w:hAnsi="Times New Roman" w:cs="Times New Roman"/>
          <w:lang w:val="et"/>
        </w:rPr>
        <w:t xml:space="preserve">vahel on etnilise ebavõrdsuse tekkimisel ja </w:t>
      </w:r>
      <w:r w:rsidR="003F36A8">
        <w:rPr>
          <w:rFonts w:ascii="Times New Roman" w:hAnsi="Times New Roman" w:cs="Times New Roman"/>
          <w:lang w:val="et"/>
        </w:rPr>
        <w:t>säilimisel</w:t>
      </w:r>
      <w:r>
        <w:rPr>
          <w:rFonts w:ascii="Times New Roman" w:hAnsi="Times New Roman" w:cs="Times New Roman"/>
          <w:lang w:val="et"/>
        </w:rPr>
        <w:t xml:space="preserve"> sama tähtis.</w:t>
      </w:r>
    </w:p>
    <w:p w14:paraId="3D570A86" w14:textId="224C915A" w:rsidR="00CE6C87" w:rsidRPr="006C2934" w:rsidRDefault="00CE53BA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>E</w:t>
      </w:r>
      <w:r w:rsidR="003F36A8">
        <w:rPr>
          <w:rFonts w:ascii="Times New Roman" w:hAnsi="Times New Roman" w:cs="Times New Roman"/>
          <w:lang w:val="et"/>
        </w:rPr>
        <w:t xml:space="preserve">ttekanne võtab arvesse </w:t>
      </w:r>
      <w:r w:rsidR="00CE6C87">
        <w:rPr>
          <w:rFonts w:ascii="Times New Roman" w:hAnsi="Times New Roman" w:cs="Times New Roman"/>
          <w:lang w:val="et"/>
        </w:rPr>
        <w:t xml:space="preserve">inimeste kogu tegevusruumi, tuues välja etnilised erinevused. </w:t>
      </w:r>
      <w:r w:rsidR="000B4FF2">
        <w:rPr>
          <w:rFonts w:ascii="Times New Roman" w:hAnsi="Times New Roman" w:cs="Times New Roman"/>
          <w:lang w:val="et"/>
        </w:rPr>
        <w:t xml:space="preserve">Fookus on </w:t>
      </w:r>
      <w:r w:rsidR="003F36A8">
        <w:rPr>
          <w:rFonts w:ascii="Times New Roman" w:hAnsi="Times New Roman" w:cs="Times New Roman"/>
          <w:lang w:val="et"/>
        </w:rPr>
        <w:t xml:space="preserve">järgnevatel aspektidel, </w:t>
      </w:r>
      <w:r w:rsidR="00CE6C87">
        <w:rPr>
          <w:rFonts w:ascii="Times New Roman" w:hAnsi="Times New Roman" w:cs="Times New Roman"/>
          <w:lang w:val="et"/>
        </w:rPr>
        <w:t xml:space="preserve">mille puhul mobiilpositsioneerimise andmed võimaldavad saada parema ülevaate segregatsiooni eri tahkudest: </w:t>
      </w:r>
    </w:p>
    <w:p w14:paraId="4F3B990F" w14:textId="72783783" w:rsidR="00720171" w:rsidRPr="006C2934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>1) etniline segregatsioon eri</w:t>
      </w:r>
      <w:r w:rsidR="003F36A8">
        <w:rPr>
          <w:rFonts w:ascii="Times New Roman" w:hAnsi="Times New Roman" w:cs="Times New Roman"/>
          <w:lang w:val="et"/>
        </w:rPr>
        <w:t>nevates</w:t>
      </w:r>
      <w:r>
        <w:rPr>
          <w:rFonts w:ascii="Times New Roman" w:hAnsi="Times New Roman" w:cs="Times New Roman"/>
          <w:lang w:val="et"/>
        </w:rPr>
        <w:t xml:space="preserve"> tegevuskohtades (elukoh</w:t>
      </w:r>
      <w:r w:rsidR="000B4FF2">
        <w:rPr>
          <w:rFonts w:ascii="Times New Roman" w:hAnsi="Times New Roman" w:cs="Times New Roman"/>
          <w:lang w:val="et"/>
        </w:rPr>
        <w:t>t</w:t>
      </w:r>
      <w:r>
        <w:rPr>
          <w:rFonts w:ascii="Times New Roman" w:hAnsi="Times New Roman" w:cs="Times New Roman"/>
          <w:lang w:val="et"/>
        </w:rPr>
        <w:t xml:space="preserve">, töökohad ja vaba aja veetmise kohad); </w:t>
      </w:r>
    </w:p>
    <w:p w14:paraId="3C6BC13F" w14:textId="77777777" w:rsidR="00720171" w:rsidRPr="006C2934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>2) etnilised erinevused piiriüleses liikuvuses;</w:t>
      </w:r>
    </w:p>
    <w:p w14:paraId="0CE15DD7" w14:textId="4A83BF09" w:rsidR="00CE6C87" w:rsidRPr="006C2934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>3) etnilise segregatsiooni ajalised erine</w:t>
      </w:r>
      <w:r w:rsidR="00CE0816">
        <w:rPr>
          <w:rFonts w:ascii="Times New Roman" w:hAnsi="Times New Roman" w:cs="Times New Roman"/>
          <w:lang w:val="et"/>
        </w:rPr>
        <w:t>vused (päeva, nädala, aasta lõikes</w:t>
      </w:r>
      <w:r>
        <w:rPr>
          <w:rFonts w:ascii="Times New Roman" w:hAnsi="Times New Roman" w:cs="Times New Roman"/>
          <w:lang w:val="et"/>
        </w:rPr>
        <w:t xml:space="preserve"> ja </w:t>
      </w:r>
      <w:r w:rsidR="00CE0816">
        <w:rPr>
          <w:rFonts w:ascii="Times New Roman" w:hAnsi="Times New Roman" w:cs="Times New Roman"/>
          <w:lang w:val="et"/>
        </w:rPr>
        <w:t>pühade</w:t>
      </w:r>
      <w:r>
        <w:rPr>
          <w:rFonts w:ascii="Times New Roman" w:hAnsi="Times New Roman" w:cs="Times New Roman"/>
          <w:lang w:val="et"/>
        </w:rPr>
        <w:t xml:space="preserve"> ajal); </w:t>
      </w:r>
    </w:p>
    <w:p w14:paraId="3CD9AD50" w14:textId="25CBA922" w:rsidR="00720171" w:rsidRPr="006C2934" w:rsidRDefault="00720171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 xml:space="preserve">4) </w:t>
      </w:r>
      <w:r w:rsidR="003F36A8">
        <w:rPr>
          <w:rFonts w:ascii="Times New Roman" w:hAnsi="Times New Roman" w:cs="Times New Roman"/>
          <w:lang w:val="et"/>
        </w:rPr>
        <w:t xml:space="preserve">seos </w:t>
      </w:r>
      <w:r>
        <w:rPr>
          <w:rFonts w:ascii="Times New Roman" w:hAnsi="Times New Roman" w:cs="Times New Roman"/>
          <w:lang w:val="et"/>
        </w:rPr>
        <w:t>sotsiaalvõrgustike ja tegevus</w:t>
      </w:r>
      <w:r w:rsidR="003F36A8">
        <w:rPr>
          <w:rFonts w:ascii="Times New Roman" w:hAnsi="Times New Roman" w:cs="Times New Roman"/>
          <w:lang w:val="et"/>
        </w:rPr>
        <w:t>ruumi vahel</w:t>
      </w:r>
      <w:r>
        <w:rPr>
          <w:rFonts w:ascii="Times New Roman" w:hAnsi="Times New Roman" w:cs="Times New Roman"/>
          <w:lang w:val="et"/>
        </w:rPr>
        <w:t>.</w:t>
      </w:r>
    </w:p>
    <w:p w14:paraId="05DAB659" w14:textId="3CBDA3C0" w:rsidR="00CE6C87" w:rsidRPr="006C2934" w:rsidRDefault="009D7393" w:rsidP="006C293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"/>
        </w:rPr>
        <w:t>Ettekanne põhineb venekeel</w:t>
      </w:r>
      <w:r w:rsidR="00CE0816">
        <w:rPr>
          <w:rFonts w:ascii="Times New Roman" w:hAnsi="Times New Roman" w:cs="Times New Roman"/>
          <w:lang w:val="et"/>
        </w:rPr>
        <w:t xml:space="preserve">se vähemuse ja </w:t>
      </w:r>
      <w:r>
        <w:rPr>
          <w:rFonts w:ascii="Times New Roman" w:hAnsi="Times New Roman" w:cs="Times New Roman"/>
          <w:lang w:val="et"/>
        </w:rPr>
        <w:t>eesti</w:t>
      </w:r>
      <w:r w:rsidR="00CE0816">
        <w:rPr>
          <w:rFonts w:ascii="Times New Roman" w:hAnsi="Times New Roman" w:cs="Times New Roman"/>
          <w:lang w:val="et"/>
        </w:rPr>
        <w:t>keelse</w:t>
      </w:r>
      <w:r>
        <w:rPr>
          <w:rFonts w:ascii="Times New Roman" w:hAnsi="Times New Roman" w:cs="Times New Roman"/>
          <w:lang w:val="et"/>
        </w:rPr>
        <w:t xml:space="preserve"> põhirahvuse võrdlusel Eestis.</w:t>
      </w:r>
    </w:p>
    <w:p w14:paraId="32923778" w14:textId="77777777" w:rsidR="0039642F" w:rsidRDefault="0039642F" w:rsidP="0039642F">
      <w:pPr>
        <w:jc w:val="center"/>
      </w:pPr>
    </w:p>
    <w:sectPr w:rsidR="0039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91"/>
    <w:rsid w:val="0002193C"/>
    <w:rsid w:val="000B4FF2"/>
    <w:rsid w:val="0039642F"/>
    <w:rsid w:val="003F36A8"/>
    <w:rsid w:val="00413AA9"/>
    <w:rsid w:val="00427AD8"/>
    <w:rsid w:val="00460FC9"/>
    <w:rsid w:val="00467272"/>
    <w:rsid w:val="006C2934"/>
    <w:rsid w:val="00720171"/>
    <w:rsid w:val="00835215"/>
    <w:rsid w:val="008A2591"/>
    <w:rsid w:val="009D7393"/>
    <w:rsid w:val="00A500AA"/>
    <w:rsid w:val="00BD3F09"/>
    <w:rsid w:val="00CE0816"/>
    <w:rsid w:val="00CE53BA"/>
    <w:rsid w:val="00C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148D"/>
  <w15:chartTrackingRefBased/>
  <w15:docId w15:val="{FF9B3BB6-D5F5-47A3-9C75-5966B618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Silm</dc:creator>
  <cp:keywords/>
  <dc:description/>
  <cp:lastModifiedBy>Anastassia Tuuder</cp:lastModifiedBy>
  <cp:revision>2</cp:revision>
  <dcterms:created xsi:type="dcterms:W3CDTF">2021-08-26T06:13:00Z</dcterms:created>
  <dcterms:modified xsi:type="dcterms:W3CDTF">2021-08-26T06:13:00Z</dcterms:modified>
</cp:coreProperties>
</file>